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/>
    </w:p>
    <w:tbl>
      <w:tblPr>
        <w:tblStyle w:val="48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791"/>
        <w:gridCol w:w="7564"/>
      </w:tblGrid>
      <w:tr>
        <w:tblPrEx/>
        <w:trPr/>
        <w:tc>
          <w:tcPr>
            <w:tcW w:w="632" w:type="pct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object w:dxaOrig="1575" w:dyaOrig="141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78.75pt;height:70.50pt;mso-wrap-distance-left:0.00pt;mso-wrap-distance-top:0.00pt;mso-wrap-distance-right:0.00pt;mso-wrap-distance-bottom:0.00pt;" filled="f" stroked="f">
                  <v:path textboxrect="0,0,0,0"/>
                  <v:imagedata r:id="rId8" o:title=""/>
                </v:shape>
                <o:OLEObject DrawAspect="Content" r:id="rId9" ObjectID="_1525040" ProgID="FoxitReader.Document" ShapeID="_x0000_i0" Type="Embed"/>
              </w:object>
            </w:r>
            <w:r/>
            <w:r/>
          </w:p>
        </w:tc>
        <w:tc>
          <w:tcPr>
            <w:tcW w:w="4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  <w:outlineLvl w:val="0"/>
            </w:pPr>
            <w:r>
              <w:rPr>
                <w:rFonts w:ascii="Times New Roman" w:hAnsi="Times New Roman" w:eastAsia="Calibri" w:cs="Times New Roman"/>
                <w:b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  <w:pBdr>
                <w:bottom w:val="single" w:color="000000" w:sz="12" w:space="0"/>
              </w:pBdr>
              <w:outlineLvl w:val="0"/>
            </w:pPr>
            <w:r>
              <w:rPr>
                <w:rFonts w:ascii="Times New Roman" w:hAnsi="Times New Roman" w:eastAsia="Calibri" w:cs="Times New Roman"/>
                <w:b/>
              </w:rPr>
              <w:t xml:space="preserve">«Основная общеобразовательная школа № 68» 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650032, город Кемерово, улица 4-я Цветочная, дом 47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lang w:val="en-US"/>
              </w:rPr>
              <w:outlineLvl w:val="0"/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E-mail.: </w:t>
            </w:r>
            <w:hyperlink r:id="rId10" w:tooltip="mailto:school68.kmr@mail" w:history="1">
              <w:r>
                <w:rPr>
                  <w:rStyle w:val="174"/>
                  <w:rFonts w:ascii="Times New Roman" w:hAnsi="Times New Roman" w:eastAsia="Calibri" w:cs="Times New Roman"/>
                  <w:lang w:val="en-US"/>
                </w:rPr>
                <w:t xml:space="preserve">school68.kmr@mail</w:t>
              </w:r>
            </w:hyperlink>
            <w:r>
              <w:rPr>
                <w:rFonts w:ascii="Times New Roman" w:hAnsi="Times New Roman" w:eastAsia="Calibri" w:cs="Times New Roman"/>
                <w:lang w:val="en-US"/>
              </w:rPr>
              <w:t xml:space="preserve">.ru </w:t>
            </w:r>
            <w:r>
              <w:rPr>
                <w:rFonts w:ascii="Times New Roman" w:hAnsi="Times New Roman" w:eastAsia="Calibri" w:cs="Times New Roman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 8(3842)65-44-33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>
              <w:rPr>
                <w:rFonts w:ascii="Times New Roman" w:hAnsi="Times New Roman" w:eastAsia="Calibri" w:cs="Times New Roman"/>
                <w:lang w:val="en-US"/>
              </w:rPr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ind w:left="1252" w:right="2" w:firstLine="0"/>
        <w:jc w:val="center"/>
        <w:spacing w:before="19"/>
        <w:rPr>
          <w:b/>
          <w:sz w:val="17"/>
        </w:rPr>
      </w:pPr>
      <w:r>
        <w:rPr>
          <w:b/>
          <w:sz w:val="17"/>
        </w:rPr>
        <w:t xml:space="preserve">ГРАФИК оценочных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 xml:space="preserve">процедур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 xml:space="preserve">на</w:t>
      </w:r>
      <w:r>
        <w:rPr>
          <w:b/>
          <w:spacing w:val="46"/>
          <w:sz w:val="17"/>
        </w:rPr>
        <w:t xml:space="preserve"> </w:t>
      </w:r>
      <w:r>
        <w:rPr>
          <w:b/>
          <w:sz w:val="17"/>
        </w:rPr>
        <w:t xml:space="preserve">2024-2025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учебный </w:t>
      </w:r>
      <w:r>
        <w:rPr>
          <w:b/>
          <w:spacing w:val="-5"/>
          <w:sz w:val="17"/>
        </w:rPr>
        <w:t xml:space="preserve">год</w:t>
      </w:r>
      <w:r>
        <w:rPr>
          <w:b/>
          <w:sz w:val="17"/>
        </w:rPr>
      </w:r>
    </w:p>
    <w:p>
      <w:pPr>
        <w:ind w:left="1252" w:right="2" w:firstLine="0"/>
        <w:jc w:val="center"/>
        <w:spacing w:before="18"/>
        <w:rPr>
          <w:b/>
          <w:sz w:val="15"/>
        </w:rPr>
      </w:pPr>
      <w:r>
        <w:rPr>
          <w:b/>
          <w:sz w:val="15"/>
        </w:rPr>
        <w:t xml:space="preserve">ОСНОВНОЕ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ОБЩЕЕ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 xml:space="preserve">ОБРАЗОВАНИЕ</w:t>
      </w:r>
      <w:r>
        <w:rPr>
          <w:b/>
          <w:sz w:val="15"/>
        </w:rPr>
      </w:r>
    </w:p>
    <w:p>
      <w:pPr>
        <w:spacing w:after="0"/>
        <w:sectPr>
          <w:footnotePr/>
          <w:endnotePr/>
          <w:type w:val="continuous"/>
          <w:pgSz w:w="16840" w:h="11910" w:orient="landscape"/>
          <w:pgMar w:top="280" w:right="300" w:bottom="280" w:left="260" w:header="709" w:footer="709" w:gutter="0"/>
          <w:cols w:num="1" w:sep="0" w:space="709" w:equalWidth="1">
            <w:col w:w="5844" w:space="4131"/>
            <w:col w:w="3044" w:space="39"/>
            <w:col w:w="3222" w:space="0"/>
          </w:cols>
          <w:docGrid w:linePitch="360"/>
        </w:sectPr>
      </w:pPr>
      <w:r/>
      <w:r/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56"/>
        <w:gridCol w:w="245"/>
        <w:gridCol w:w="235"/>
        <w:gridCol w:w="336"/>
        <w:gridCol w:w="278"/>
        <w:gridCol w:w="295"/>
        <w:gridCol w:w="235"/>
        <w:gridCol w:w="379"/>
        <w:gridCol w:w="278"/>
        <w:gridCol w:w="244"/>
        <w:gridCol w:w="234"/>
        <w:gridCol w:w="361"/>
        <w:gridCol w:w="277"/>
        <w:gridCol w:w="327"/>
        <w:gridCol w:w="277"/>
        <w:gridCol w:w="394"/>
        <w:gridCol w:w="293"/>
        <w:gridCol w:w="293"/>
        <w:gridCol w:w="310"/>
        <w:gridCol w:w="360"/>
        <w:gridCol w:w="293"/>
        <w:gridCol w:w="317"/>
        <w:gridCol w:w="300"/>
        <w:gridCol w:w="360"/>
        <w:gridCol w:w="327"/>
        <w:gridCol w:w="326"/>
        <w:gridCol w:w="309"/>
        <w:gridCol w:w="326"/>
        <w:gridCol w:w="333"/>
        <w:gridCol w:w="333"/>
        <w:gridCol w:w="326"/>
        <w:gridCol w:w="309"/>
        <w:gridCol w:w="292"/>
        <w:gridCol w:w="359"/>
        <w:gridCol w:w="333"/>
        <w:gridCol w:w="367"/>
        <w:gridCol w:w="350"/>
        <w:gridCol w:w="468"/>
        <w:gridCol w:w="468"/>
        <w:gridCol w:w="562"/>
      </w:tblGrid>
      <w:tr>
        <w:tblPrEx/>
        <w:trPr>
          <w:trHeight w:val="275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13" w:right="2"/>
              <w:jc w:val="center"/>
              <w:spacing w:before="7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Период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проведения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 xml:space="preserve">оценочной</w:t>
            </w:r>
            <w:r>
              <w:rPr>
                <w:b/>
                <w:sz w:val="10"/>
              </w:rPr>
            </w:r>
            <w:r>
              <w:rPr>
                <w:b/>
                <w:sz w:val="10"/>
              </w:rPr>
            </w:r>
          </w:p>
          <w:p>
            <w:pPr>
              <w:pStyle w:val="624"/>
              <w:ind w:left="13"/>
              <w:jc w:val="center"/>
              <w:spacing w:before="1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процедуры</w:t>
            </w:r>
            <w:r>
              <w:rPr>
                <w:b/>
                <w:sz w:val="10"/>
              </w:rPr>
            </w:r>
            <w:r>
              <w:rPr>
                <w:b/>
                <w:sz w:val="10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094" w:type="dxa"/>
            <w:textDirection w:val="lrTb"/>
            <w:noWrap w:val="false"/>
          </w:tcPr>
          <w:p>
            <w:pPr>
              <w:pStyle w:val="624"/>
              <w:ind w:left="326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Сентябрь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187" w:type="dxa"/>
            <w:textDirection w:val="lrTb"/>
            <w:noWrap w:val="false"/>
          </w:tcPr>
          <w:p>
            <w:pPr>
              <w:pStyle w:val="624"/>
              <w:ind w:left="327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Октябрь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116" w:type="dxa"/>
            <w:textDirection w:val="lrTb"/>
            <w:noWrap w:val="false"/>
          </w:tcPr>
          <w:p>
            <w:pPr>
              <w:pStyle w:val="624"/>
              <w:ind w:left="479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Ноябрь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91" w:type="dxa"/>
            <w:textDirection w:val="lrTb"/>
            <w:noWrap w:val="false"/>
          </w:tcPr>
          <w:p>
            <w:pPr>
              <w:pStyle w:val="624"/>
              <w:ind w:left="332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Декабрь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56" w:type="dxa"/>
            <w:textDirection w:val="lrTb"/>
            <w:noWrap w:val="false"/>
          </w:tcPr>
          <w:p>
            <w:pPr>
              <w:pStyle w:val="624"/>
              <w:ind w:left="491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Январь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304" w:type="dxa"/>
            <w:textDirection w:val="lrTb"/>
            <w:noWrap w:val="false"/>
          </w:tcPr>
          <w:p>
            <w:pPr>
              <w:pStyle w:val="624"/>
              <w:ind w:left="349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Февраль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94" w:type="dxa"/>
            <w:textDirection w:val="lrTb"/>
            <w:noWrap w:val="false"/>
          </w:tcPr>
          <w:p>
            <w:pPr>
              <w:pStyle w:val="624"/>
              <w:ind w:left="92"/>
              <w:jc w:val="center"/>
              <w:spacing w:before="7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 xml:space="preserve">Март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60" w:type="dxa"/>
            <w:textDirection w:val="lrTb"/>
            <w:noWrap w:val="false"/>
          </w:tcPr>
          <w:p>
            <w:pPr>
              <w:pStyle w:val="624"/>
              <w:ind w:left="521"/>
              <w:spacing w:before="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Апрель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409" w:type="dxa"/>
            <w:textDirection w:val="lrTb"/>
            <w:noWrap w:val="false"/>
          </w:tcPr>
          <w:p>
            <w:pPr>
              <w:pStyle w:val="624"/>
              <w:ind w:left="137"/>
              <w:jc w:val="center"/>
              <w:spacing w:before="7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 xml:space="preserve">Май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W w:w="14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2124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btLr"/>
            <w:noWrap w:val="false"/>
          </w:tcPr>
          <w:p>
            <w:pPr>
              <w:pStyle w:val="624"/>
              <w:ind w:left="2"/>
              <w:spacing w:before="19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btLr"/>
            <w:noWrap w:val="false"/>
          </w:tcPr>
          <w:p>
            <w:pPr>
              <w:pStyle w:val="624"/>
              <w:ind w:left="2"/>
              <w:spacing w:before="19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btLr"/>
            <w:noWrap w:val="false"/>
          </w:tcPr>
          <w:p>
            <w:pPr>
              <w:pStyle w:val="624"/>
              <w:ind w:left="2"/>
              <w:spacing w:before="19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btLr"/>
            <w:noWrap w:val="false"/>
          </w:tcPr>
          <w:p>
            <w:pPr>
              <w:pStyle w:val="624"/>
              <w:ind w:left="2"/>
              <w:spacing w:before="20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btLr"/>
            <w:noWrap w:val="false"/>
          </w:tcPr>
          <w:p>
            <w:pPr>
              <w:pStyle w:val="624"/>
              <w:ind w:left="2"/>
              <w:spacing w:before="20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btLr"/>
            <w:noWrap w:val="false"/>
          </w:tcPr>
          <w:p>
            <w:pPr>
              <w:pStyle w:val="624"/>
              <w:ind w:left="2"/>
              <w:spacing w:before="21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btLr"/>
            <w:noWrap w:val="false"/>
          </w:tcPr>
          <w:p>
            <w:pPr>
              <w:pStyle w:val="624"/>
              <w:ind w:left="2"/>
              <w:spacing w:before="21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btLr"/>
            <w:noWrap w:val="false"/>
          </w:tcPr>
          <w:p>
            <w:pPr>
              <w:pStyle w:val="624"/>
              <w:ind w:left="2"/>
              <w:spacing w:before="22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btLr"/>
            <w:noWrap w:val="false"/>
          </w:tcPr>
          <w:p>
            <w:pPr>
              <w:pStyle w:val="624"/>
              <w:ind w:left="2"/>
              <w:spacing w:before="23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7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btLr"/>
            <w:noWrap w:val="false"/>
          </w:tcPr>
          <w:p>
            <w:pPr>
              <w:pStyle w:val="624"/>
              <w:ind w:left="2"/>
              <w:spacing w:before="26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btLr"/>
            <w:noWrap w:val="false"/>
          </w:tcPr>
          <w:p>
            <w:pPr>
              <w:pStyle w:val="624"/>
              <w:ind w:left="2"/>
              <w:spacing w:before="28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btLr"/>
            <w:noWrap w:val="false"/>
          </w:tcPr>
          <w:p>
            <w:pPr>
              <w:pStyle w:val="624"/>
              <w:ind w:left="2"/>
              <w:spacing w:before="30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8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btLr"/>
            <w:noWrap w:val="false"/>
          </w:tcPr>
          <w:p>
            <w:pPr>
              <w:pStyle w:val="624"/>
              <w:ind w:left="2"/>
              <w:spacing w:before="34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btLr"/>
            <w:noWrap w:val="false"/>
          </w:tcPr>
          <w:p>
            <w:pPr>
              <w:pStyle w:val="624"/>
              <w:ind w:left="2"/>
              <w:spacing w:before="36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btLr"/>
            <w:noWrap w:val="false"/>
          </w:tcPr>
          <w:p>
            <w:pPr>
              <w:pStyle w:val="624"/>
              <w:ind w:left="2"/>
              <w:spacing w:before="38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9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btLr"/>
            <w:noWrap w:val="false"/>
          </w:tcPr>
          <w:p>
            <w:pPr>
              <w:pStyle w:val="624"/>
              <w:ind w:left="2"/>
              <w:spacing w:before="43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btLr"/>
            <w:noWrap w:val="false"/>
          </w:tcPr>
          <w:p>
            <w:pPr>
              <w:pStyle w:val="624"/>
              <w:ind w:left="2"/>
              <w:spacing w:before="45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btLr"/>
            <w:noWrap w:val="false"/>
          </w:tcPr>
          <w:p>
            <w:pPr>
              <w:pStyle w:val="624"/>
              <w:ind w:left="2"/>
              <w:spacing w:before="47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btLr"/>
            <w:noWrap w:val="false"/>
          </w:tcPr>
          <w:p>
            <w:pPr>
              <w:pStyle w:val="624"/>
              <w:ind w:right="13"/>
              <w:jc w:val="center"/>
              <w:spacing w:before="12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btLr"/>
            <w:noWrap w:val="false"/>
          </w:tcPr>
          <w:p>
            <w:pPr>
              <w:pStyle w:val="624"/>
              <w:ind w:left="2"/>
              <w:spacing w:before="52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btLr"/>
            <w:noWrap w:val="false"/>
          </w:tcPr>
          <w:p>
            <w:pPr>
              <w:pStyle w:val="624"/>
              <w:ind w:left="2"/>
              <w:spacing w:before="55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btLr"/>
            <w:noWrap w:val="false"/>
          </w:tcPr>
          <w:p>
            <w:pPr>
              <w:pStyle w:val="624"/>
              <w:ind w:left="2"/>
              <w:spacing w:before="58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btLr"/>
            <w:noWrap w:val="false"/>
          </w:tcPr>
          <w:p>
            <w:pPr>
              <w:pStyle w:val="624"/>
              <w:spacing w:before="9"/>
              <w:rPr>
                <w:rFonts w:ascii="Trebuchet MS"/>
                <w:sz w:val="11"/>
              </w:rPr>
            </w:pP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</w:p>
          <w:p>
            <w:pPr>
              <w:pStyle w:val="624"/>
              <w:ind w:right="13"/>
              <w:jc w:val="center"/>
              <w:spacing w:before="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btLr"/>
            <w:noWrap w:val="false"/>
          </w:tcPr>
          <w:p>
            <w:pPr>
              <w:pStyle w:val="624"/>
              <w:ind w:left="2"/>
              <w:spacing w:before="64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btLr"/>
            <w:noWrap w:val="false"/>
          </w:tcPr>
          <w:p>
            <w:pPr>
              <w:pStyle w:val="624"/>
              <w:ind w:left="2"/>
              <w:spacing w:before="67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btLr"/>
            <w:noWrap w:val="false"/>
          </w:tcPr>
          <w:p>
            <w:pPr>
              <w:pStyle w:val="624"/>
              <w:ind w:left="2"/>
              <w:spacing w:before="69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btLr"/>
            <w:noWrap w:val="false"/>
          </w:tcPr>
          <w:p>
            <w:pPr>
              <w:pStyle w:val="624"/>
              <w:rPr>
                <w:rFonts w:ascii="Trebuchet MS"/>
                <w:sz w:val="11"/>
              </w:rPr>
            </w:pP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</w:p>
          <w:p>
            <w:pPr>
              <w:pStyle w:val="624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btLr"/>
            <w:noWrap w:val="false"/>
          </w:tcPr>
          <w:p>
            <w:pPr>
              <w:pStyle w:val="624"/>
              <w:ind w:left="2"/>
              <w:spacing w:before="76"/>
              <w:rPr>
                <w:sz w:val="11"/>
              </w:rPr>
            </w:pPr>
            <w:r>
              <w:rPr>
                <w:sz w:val="11"/>
              </w:rPr>
              <w:t xml:space="preserve">Федеральные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btLr"/>
            <w:noWrap w:val="false"/>
          </w:tcPr>
          <w:p>
            <w:pPr>
              <w:pStyle w:val="624"/>
              <w:ind w:left="2"/>
              <w:spacing w:before="79"/>
              <w:rPr>
                <w:sz w:val="11"/>
              </w:rPr>
            </w:pPr>
            <w:r>
              <w:rPr>
                <w:sz w:val="11"/>
              </w:rPr>
              <w:t xml:space="preserve">Региональные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оценочные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процедуры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btLr"/>
            <w:noWrap w:val="false"/>
          </w:tcPr>
          <w:p>
            <w:pPr>
              <w:pStyle w:val="624"/>
              <w:ind w:left="2"/>
              <w:spacing w:before="82"/>
              <w:rPr>
                <w:sz w:val="11"/>
              </w:rPr>
            </w:pPr>
            <w:r>
              <w:rPr>
                <w:sz w:val="11"/>
              </w:rPr>
              <w:t xml:space="preserve">Оценочные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процедуры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инициативе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ОО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btLr"/>
            <w:noWrap w:val="false"/>
          </w:tcPr>
          <w:p>
            <w:pPr>
              <w:pStyle w:val="624"/>
              <w:spacing w:before="41"/>
              <w:rPr>
                <w:rFonts w:ascii="Trebuchet MS"/>
                <w:sz w:val="11"/>
              </w:rPr>
            </w:pP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  <w:r>
              <w:rPr>
                <w:rFonts w:ascii="Trebuchet MS"/>
                <w:sz w:val="11"/>
              </w:rPr>
            </w:r>
          </w:p>
          <w:p>
            <w:pPr>
              <w:pStyle w:val="624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Всего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btLr"/>
            <w:noWrap w:val="false"/>
          </w:tcPr>
          <w:p>
            <w:pPr>
              <w:pStyle w:val="624"/>
              <w:ind w:left="2"/>
              <w:spacing w:before="88" w:line="259" w:lineRule="auto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Всего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оценочных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процедур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за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2024-2025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учебный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год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btLr"/>
            <w:noWrap w:val="false"/>
          </w:tcPr>
          <w:p>
            <w:pPr>
              <w:pStyle w:val="624"/>
              <w:ind w:left="2"/>
              <w:spacing w:before="9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Кол-во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часов по учебному </w:t>
            </w:r>
            <w:r>
              <w:rPr>
                <w:b/>
                <w:spacing w:val="-4"/>
                <w:sz w:val="11"/>
              </w:rPr>
              <w:t xml:space="preserve">плану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btLr"/>
            <w:noWrap w:val="false"/>
          </w:tcPr>
          <w:p>
            <w:pPr>
              <w:pStyle w:val="624"/>
              <w:ind w:left="2" w:right="78"/>
              <w:spacing w:before="93" w:line="259" w:lineRule="auto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Процентное соотношение кол-ва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оценочных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процедур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к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кол-ву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часов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УП,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в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%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</w:tr>
      <w:tr>
        <w:tblPrEx/>
        <w:trPr>
          <w:trHeight w:val="165"/>
        </w:trPr>
        <w:tc>
          <w:tcPr>
            <w:gridSpan w:val="40"/>
            <w:shd w:val="clear" w:color="ffffff" w:themeColor="background1" w:fill="ffffff" w:themeFill="background1"/>
            <w:tcW w:w="14365" w:type="dxa"/>
            <w:textDirection w:val="lrTb"/>
            <w:noWrap w:val="false"/>
          </w:tcPr>
          <w:p>
            <w:pPr>
              <w:pStyle w:val="624"/>
              <w:ind w:left="2959"/>
              <w:spacing w:before="7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5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классы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z w:val="11"/>
              </w:rPr>
              <w:t xml:space="preserve">Русский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 xml:space="preserve">язык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ind w:left="3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ind w:left="4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7,00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170,00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Литература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 w:right="716"/>
              <w:spacing w:before="5" w:line="264" w:lineRule="auto"/>
              <w:rPr>
                <w:sz w:val="11"/>
              </w:rPr>
            </w:pPr>
            <w:r>
              <w:rPr>
                <w:sz w:val="11"/>
              </w:rPr>
              <w:t xml:space="preserve">Иностранный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 xml:space="preserve">язык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(английский)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8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Математика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66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170,00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Всеобщая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история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География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Биология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ОДНКНР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65"/>
        </w:trPr>
        <w:tc>
          <w:tcPr>
            <w:gridSpan w:val="40"/>
            <w:shd w:val="clear" w:color="ffffff" w:themeColor="background1" w:fill="ffffff" w:themeFill="background1"/>
            <w:tcW w:w="14365" w:type="dxa"/>
            <w:textDirection w:val="lrTb"/>
            <w:noWrap w:val="false"/>
          </w:tcPr>
          <w:p>
            <w:pPr>
              <w:pStyle w:val="624"/>
              <w:ind w:left="2959"/>
              <w:spacing w:before="7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6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классы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z w:val="11"/>
              </w:rPr>
              <w:t xml:space="preserve">Русский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 xml:space="preserve">язык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9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204,00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Литература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 w:right="716"/>
              <w:spacing w:before="5" w:line="264" w:lineRule="auto"/>
              <w:rPr>
                <w:sz w:val="11"/>
              </w:rPr>
            </w:pPr>
            <w:r>
              <w:rPr>
                <w:sz w:val="11"/>
              </w:rPr>
              <w:t xml:space="preserve">Иностранный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 xml:space="preserve">язык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(английский)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8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Математика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66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170,00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3,50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История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9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4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Обществознание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6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География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43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Биология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43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65"/>
        </w:trPr>
        <w:tc>
          <w:tcPr>
            <w:gridSpan w:val="40"/>
            <w:shd w:val="clear" w:color="ffffff" w:themeColor="background1" w:fill="ffffff" w:themeFill="background1"/>
            <w:tcW w:w="14365" w:type="dxa"/>
            <w:textDirection w:val="lrTb"/>
            <w:noWrap w:val="false"/>
          </w:tcPr>
          <w:p>
            <w:pPr>
              <w:pStyle w:val="624"/>
              <w:ind w:left="2959"/>
              <w:spacing w:before="7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7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классы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z w:val="11"/>
              </w:rPr>
              <w:t xml:space="preserve">Русский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 xml:space="preserve">язык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ind w:left="35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ind w:left="4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9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136,00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Литература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 w:right="716"/>
              <w:spacing w:before="5" w:line="264" w:lineRule="auto"/>
              <w:rPr>
                <w:sz w:val="11"/>
              </w:rPr>
            </w:pPr>
            <w:r>
              <w:rPr>
                <w:sz w:val="11"/>
              </w:rPr>
              <w:t xml:space="preserve">Иностранный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 xml:space="preserve">язык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(английский)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8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8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Алгебра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ind w:left="35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ind w:left="4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7,00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Геометрия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7,30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История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9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7,30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Обществознание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География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43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Биология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43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Информатика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Физика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8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 w:right="14"/>
              <w:jc w:val="center"/>
              <w:spacing w:before="8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65"/>
        </w:trPr>
        <w:tc>
          <w:tcPr>
            <w:gridSpan w:val="40"/>
            <w:shd w:val="clear" w:color="ffffff" w:themeColor="background1" w:fill="ffffff" w:themeFill="background1"/>
            <w:tcW w:w="14365" w:type="dxa"/>
            <w:textDirection w:val="lrTb"/>
            <w:noWrap w:val="false"/>
          </w:tcPr>
          <w:p>
            <w:pPr>
              <w:pStyle w:val="624"/>
              <w:ind w:left="2959"/>
              <w:spacing w:before="7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8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классы</w:t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z w:val="11"/>
              </w:rPr>
              <w:t xml:space="preserve">Русский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 xml:space="preserve">язык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ind w:left="31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91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7,00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Литература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 w:right="14"/>
              <w:jc w:val="center"/>
              <w:spacing w:before="7" w:line="121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68,00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 w:right="716"/>
              <w:spacing w:before="5" w:line="264" w:lineRule="auto"/>
              <w:rPr>
                <w:sz w:val="11"/>
              </w:rPr>
            </w:pPr>
            <w:r>
              <w:rPr>
                <w:sz w:val="11"/>
              </w:rPr>
              <w:t xml:space="preserve">Иностранный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 xml:space="preserve">язык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(английский)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8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8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77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Всеобщая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история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3,00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70"/>
              <w:jc w:val="center"/>
              <w:spacing w:before="1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34,00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17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8,80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themeColor="background1" w:fill="ffffff" w:themeFill="background1"/>
            <w:tcW w:w="1656" w:type="dxa"/>
            <w:textDirection w:val="lrTb"/>
            <w:noWrap w:val="false"/>
          </w:tcPr>
          <w:p>
            <w:pPr>
              <w:pStyle w:val="624"/>
              <w:ind w:left="23"/>
              <w:spacing w:before="5" w:line="123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Алгебра</w:t>
            </w:r>
            <w:r>
              <w:rPr>
                <w:sz w:val="11"/>
              </w:rPr>
            </w:r>
            <w:r>
              <w:rPr>
                <w:sz w:val="11"/>
              </w:rPr>
            </w:r>
          </w:p>
        </w:tc>
        <w:tc>
          <w:tcPr>
            <w:shd w:val="clear" w:color="ffffff" w:themeColor="background1" w:fill="ffffff" w:themeFill="background1"/>
            <w:tcW w:w="24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ind w:left="30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5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7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8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4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34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1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7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94" w:type="dxa"/>
            <w:textDirection w:val="lrTb"/>
            <w:noWrap w:val="false"/>
          </w:tcPr>
          <w:p>
            <w:pPr>
              <w:pStyle w:val="624"/>
              <w:ind w:left="4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17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0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0" w:type="dxa"/>
            <w:textDirection w:val="lrTb"/>
            <w:noWrap w:val="false"/>
          </w:tcPr>
          <w:p>
            <w:pPr>
              <w:pStyle w:val="624"/>
              <w:ind w:left="8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7" w:type="dxa"/>
            <w:textDirection w:val="lrTb"/>
            <w:noWrap w:val="false"/>
          </w:tcPr>
          <w:p>
            <w:pPr>
              <w:pStyle w:val="624"/>
              <w:ind w:left="8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ind w:left="105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3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ind w:left="116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26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292" w:type="dxa"/>
            <w:textDirection w:val="lrTb"/>
            <w:noWrap w:val="false"/>
          </w:tcPr>
          <w:p>
            <w:pPr>
              <w:pStyle w:val="624"/>
              <w:ind w:left="103" w:right="-4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9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33" w:type="dxa"/>
            <w:textDirection w:val="lrTb"/>
            <w:noWrap w:val="false"/>
          </w:tcPr>
          <w:p>
            <w:pPr>
              <w:pStyle w:val="624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shd w:val="clear" w:color="ffffff" w:themeColor="background1" w:fill="ffffff" w:themeFill="background1"/>
            <w:tcW w:w="367" w:type="dxa"/>
            <w:textDirection w:val="lrTb"/>
            <w:noWrap w:val="false"/>
          </w:tcPr>
          <w:p>
            <w:pPr>
              <w:pStyle w:val="624"/>
              <w:ind w:left="151" w:right="-15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0" w:type="dxa"/>
            <w:textDirection w:val="lrTb"/>
            <w:noWrap w:val="false"/>
          </w:tcPr>
          <w:p>
            <w:pPr>
              <w:pStyle w:val="624"/>
              <w:ind w:left="144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1,00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68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6,00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68" w:type="dxa"/>
            <w:textDirection w:val="lrTb"/>
            <w:noWrap w:val="false"/>
          </w:tcPr>
          <w:p>
            <w:pPr>
              <w:pStyle w:val="624"/>
              <w:ind w:left="149" w:right="-29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102,00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562" w:type="dxa"/>
            <w:textDirection w:val="lrTb"/>
            <w:noWrap w:val="false"/>
          </w:tcPr>
          <w:p>
            <w:pPr>
              <w:pStyle w:val="624"/>
              <w:ind w:left="174"/>
              <w:jc w:val="center"/>
              <w:spacing w:before="3" w:line="125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5,80</w:t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</w:tbl>
    <w:p>
      <w:r/>
      <w:r/>
    </w:p>
    <w:sectPr>
      <w:footnotePr/>
      <w:endnotePr/>
      <w:type w:val="continuous"/>
      <w:pgSz w:w="16840" w:h="11910" w:orient="landscape"/>
      <w:pgMar w:top="280" w:right="300" w:bottom="280" w:left="2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2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1">
    <w:name w:val="Body Text"/>
    <w:basedOn w:val="620"/>
    <w:uiPriority w:val="1"/>
    <w:qFormat/>
    <w:rPr>
      <w:rFonts w:ascii="Trebuchet MS" w:hAnsi="Trebuchet MS" w:eastAsia="Trebuchet MS" w:cs="Trebuchet MS"/>
      <w:sz w:val="19"/>
      <w:szCs w:val="19"/>
      <w:lang w:val="ru-RU" w:eastAsia="en-US" w:bidi="ar-SA"/>
    </w:rPr>
  </w:style>
  <w:style w:type="paragraph" w:styleId="622">
    <w:name w:val="Title"/>
    <w:basedOn w:val="620"/>
    <w:uiPriority w:val="1"/>
    <w:qFormat/>
    <w:pPr>
      <w:ind w:left="1290"/>
      <w:spacing w:before="82"/>
    </w:pPr>
    <w:rPr>
      <w:rFonts w:ascii="Trebuchet MS" w:hAnsi="Trebuchet MS" w:eastAsia="Trebuchet MS" w:cs="Trebuchet MS"/>
      <w:sz w:val="35"/>
      <w:szCs w:val="35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embeddings/maskFile.bin" Type="http://schemas.openxmlformats.org/officeDocument/2006/relationships/oleObject"/><Relationship Id="rId10" Target="mailto:school68.kmr@mail" TargetMode="External" Type="http://schemas.openxmlformats.org/officeDocument/2006/relationships/hyperlink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</cp:revision>
  <dcterms:created xsi:type="dcterms:W3CDTF">2024-10-15T04:52:14Z</dcterms:created>
  <dcterms:modified xsi:type="dcterms:W3CDTF">2024-10-15T05:04:13Z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2024-10-11T00:00:00Z</vt:filetime>
  </property>
  <property fmtid="{D5CDD505-2E9C-101B-9397-08002B2CF9AE}" name="Creator" pid="3">
    <vt:lpwstr>Microsoft® Excel® 2010</vt:lpwstr>
  </property>
  <property fmtid="{D5CDD505-2E9C-101B-9397-08002B2CF9AE}" name="LastSaved" pid="4">
    <vt:filetime>2024-10-15T00:00:00Z</vt:filetime>
  </property>
  <property fmtid="{D5CDD505-2E9C-101B-9397-08002B2CF9AE}" name="NXPowerLiteLastOptimized" pid="5">
    <vt:lpwstr>41237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S10.3.0</vt:lpwstr>
  </property>
  <property fmtid="{D5CDD505-2E9C-101B-9397-08002B2CF9AE}" name="Producer" pid="8">
    <vt:lpwstr>Microsoft® Excel® 2010</vt:lpwstr>
  </property>
</Properties>
</file>